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 w:rsidR="000D6488">
        <w:rPr>
          <w:u w:val="thick"/>
        </w:rPr>
        <w:t>TÉCNICO DE ENFERMAGEM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Pr="00DE6CD3" w:rsidRDefault="0063157D" w:rsidP="00DE6CD3">
      <w:pPr>
        <w:pStyle w:val="Corpodetexto"/>
        <w:ind w:left="95"/>
        <w:rPr>
          <w:b w:val="0"/>
        </w:rPr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0D6488" w:rsidRPr="000D6488">
        <w:rPr>
          <w:b w:val="0"/>
        </w:rPr>
        <w:t>Assistir ao Enfermeiro no planejamento, programação e orientação das atividades de enfermagem, na prestação de cuidados diretos de enfermagem na prevenção e controle de danos físicos que possam ser causados a pacientes durante a assistência de saúde; Executar atividades de assistência de enfermagem na saúde do paciente, excetuadas as privativas do Enfermeiro; Executar atividades de desinfecção e esterilização; Organizar o ambiente de trabalho e dar continuidade aos cuidados com o paciente; Trabalhar em conformidade às boas práticas, normas e procedimentos de biossegurança; Prestar assistência segura, humanizada e individualizada aos pacientes críticos; Realizar demais atividades inerentes ao cargo.</w:t>
      </w:r>
    </w:p>
    <w:p w:rsidR="00271A3C" w:rsidRDefault="00271A3C">
      <w:pPr>
        <w:pStyle w:val="Corpodetexto"/>
        <w:ind w:left="95"/>
        <w:rPr>
          <w:spacing w:val="-2"/>
        </w:rPr>
      </w:pPr>
    </w:p>
    <w:p w:rsidR="00065028" w:rsidRDefault="00065028">
      <w:pPr>
        <w:pStyle w:val="Corpodetexto"/>
        <w:ind w:left="95"/>
      </w:pPr>
    </w:p>
    <w:p w:rsidR="006E51EF" w:rsidRDefault="006E51EF">
      <w:pPr>
        <w:pStyle w:val="Corpodetexto"/>
        <w:ind w:left="95"/>
      </w:pPr>
    </w:p>
    <w:p w:rsidR="006E51EF" w:rsidRDefault="006E51EF" w:rsidP="006E51EF">
      <w:pPr>
        <w:pStyle w:val="Corpodetexto"/>
      </w:pPr>
      <w:r>
        <w:t>Formação acadêmica obrigatória:</w:t>
      </w:r>
    </w:p>
    <w:p w:rsidR="00DE6CD3" w:rsidRDefault="000D6488">
      <w:pPr>
        <w:pStyle w:val="Corpodetexto"/>
        <w:spacing w:before="52"/>
        <w:rPr>
          <w:b w:val="0"/>
        </w:rPr>
      </w:pPr>
      <w:r w:rsidRPr="000D6488">
        <w:rPr>
          <w:b w:val="0"/>
        </w:rPr>
        <w:t>Ensino médio completo; Curso técnico de enfermagem; COREN Ativo e regular; Desejável boa/sólida experiência com saúde mental; Atuação em unidades CAPS; Desejável experiência em Saúde Mental.</w:t>
      </w:r>
    </w:p>
    <w:p w:rsidR="000D6488" w:rsidRPr="000D6488" w:rsidRDefault="000D6488">
      <w:pPr>
        <w:pStyle w:val="Corpodetexto"/>
        <w:spacing w:before="52"/>
        <w:rPr>
          <w:b w:val="0"/>
        </w:rPr>
      </w:pPr>
    </w:p>
    <w:p w:rsidR="006E51EF" w:rsidRPr="000D6488" w:rsidRDefault="006E51EF">
      <w:pPr>
        <w:pStyle w:val="Corpodetexto"/>
        <w:spacing w:before="52"/>
        <w:rPr>
          <w:b w:val="0"/>
        </w:rPr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  <w:bookmarkStart w:id="0" w:name="_GoBack"/>
      <w:bookmarkEnd w:id="0"/>
    </w:p>
    <w:p w:rsidR="00271A3C" w:rsidRDefault="00271A3C">
      <w:pPr>
        <w:pStyle w:val="Corpodetexto"/>
        <w:spacing w:before="177"/>
        <w:rPr>
          <w:sz w:val="24"/>
        </w:rPr>
      </w:pPr>
    </w:p>
    <w:p w:rsidR="00205CB2" w:rsidRDefault="00205CB2" w:rsidP="00205CB2">
      <w:pPr>
        <w:pStyle w:val="Corpodetexto"/>
        <w:spacing w:line="355" w:lineRule="auto"/>
        <w:ind w:right="6389"/>
      </w:pPr>
      <w:r>
        <w:t>Salário: R$</w:t>
      </w:r>
      <w:r>
        <w:t xml:space="preserve"> </w:t>
      </w:r>
      <w:r w:rsidR="000D6488">
        <w:t>2.324,93</w:t>
      </w:r>
      <w:r w:rsidR="00DE6CD3">
        <w:t xml:space="preserve"> </w:t>
      </w:r>
      <w:r w:rsidR="000D6488">
        <w:t>(20</w:t>
      </w:r>
      <w:r w:rsidR="00DE6CD3">
        <w:t>0</w:t>
      </w:r>
      <w:r>
        <w:t xml:space="preserve">h </w:t>
      </w:r>
      <w:r>
        <w:t xml:space="preserve">mensais) </w:t>
      </w:r>
    </w:p>
    <w:p w:rsidR="00E71947" w:rsidRDefault="00205CB2" w:rsidP="00205CB2">
      <w:pPr>
        <w:pStyle w:val="Corpodetexto"/>
        <w:spacing w:line="355" w:lineRule="auto"/>
        <w:ind w:right="6389"/>
      </w:pPr>
      <w:r>
        <w:t xml:space="preserve">Insalubridade; Vale Transporte; </w:t>
      </w:r>
    </w:p>
    <w:p w:rsidR="00205CB2" w:rsidRDefault="00205CB2" w:rsidP="00205CB2">
      <w:pPr>
        <w:pStyle w:val="Corpodetexto"/>
        <w:spacing w:line="355" w:lineRule="auto"/>
        <w:ind w:right="6389"/>
      </w:pPr>
      <w:r>
        <w:t xml:space="preserve">Vale-alimentação ou refeição: R$ 26,90 (por dia trabalhado). </w:t>
      </w:r>
    </w:p>
    <w:p w:rsidR="00F161DF" w:rsidRDefault="00205CB2">
      <w:pPr>
        <w:pStyle w:val="Corpodetexto"/>
        <w:spacing w:line="355" w:lineRule="auto"/>
        <w:ind w:left="950" w:right="6389"/>
      </w:pPr>
      <w:r>
        <w:t>Local Caps - Rap 1.0-3.1</w:t>
      </w:r>
    </w:p>
    <w:p w:rsidR="00271A3C" w:rsidRDefault="00F161DF">
      <w:pPr>
        <w:pStyle w:val="Corpodetexto"/>
        <w:spacing w:line="355" w:lineRule="auto"/>
        <w:ind w:left="950" w:right="6389"/>
      </w:pPr>
      <w:r>
        <w:t xml:space="preserve">Inscrições até </w:t>
      </w:r>
      <w:r w:rsidR="001B08B4">
        <w:t>13</w:t>
      </w:r>
      <w:r w:rsidR="0063157D"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</w:t>
      </w:r>
      <w:r w:rsidR="000D6488">
        <w:rPr>
          <w:rFonts w:ascii="Arial" w:hAnsi="Arial"/>
          <w:b/>
          <w:color w:val="FF0000"/>
          <w:sz w:val="24"/>
        </w:rPr>
        <w:t>TÉCNICO DE ENFERMAGEM</w:t>
      </w:r>
      <w:r>
        <w:rPr>
          <w:rFonts w:ascii="Arial" w:hAnsi="Arial"/>
          <w:b/>
          <w:color w:val="FF0000"/>
          <w:sz w:val="24"/>
        </w:rPr>
        <w:t xml:space="preserve">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0D6488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0D6488"/>
    <w:rsid w:val="001B08B4"/>
    <w:rsid w:val="00205CB2"/>
    <w:rsid w:val="00271A3C"/>
    <w:rsid w:val="0063157D"/>
    <w:rsid w:val="006E51EF"/>
    <w:rsid w:val="00DE6CD3"/>
    <w:rsid w:val="00E71947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CD6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2</cp:revision>
  <dcterms:created xsi:type="dcterms:W3CDTF">2025-05-09T18:15:00Z</dcterms:created>
  <dcterms:modified xsi:type="dcterms:W3CDTF">2025-05-09T18:15:00Z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